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8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8"/>
        </w:rPr>
        <w:t>自治会の総会について</w:t>
      </w:r>
    </w:p>
    <w:p>
      <w:pPr>
        <w:pStyle w:val="0"/>
        <w:ind w:left="420" w:leftChars="200"/>
        <w:rPr>
          <w:rFonts w:hint="default" w:ascii="ＭＳ ゴシック" w:hAnsi="ＭＳ ゴシック" w:eastAsia="ＭＳ ゴシック"/>
          <w:sz w:val="24"/>
        </w:rPr>
      </w:pPr>
      <w:r>
        <w:rPr>
          <w:rFonts w:hint="eastAsia" w:ascii="ＭＳ ゴシック" w:hAnsi="ＭＳ ゴシック" w:eastAsia="ＭＳ ゴシック"/>
          <w:sz w:val="24"/>
        </w:rPr>
        <w:t>集団感染を防止するため、各自治会の状況に応じた方法をご検討いただけるよう配付いたします。以下の方法がありますので、ご参考にしていただければと思います。</w:t>
      </w:r>
    </w:p>
    <w:p>
      <w:pPr>
        <w:pStyle w:val="0"/>
        <w:ind w:left="210" w:leftChars="100" w:firstLine="240" w:firstLineChars="100"/>
        <w:rPr>
          <w:rFonts w:hint="default" w:ascii="ＭＳ ゴシック" w:hAnsi="ＭＳ ゴシック" w:eastAsia="ＭＳ ゴシック"/>
          <w:sz w:val="24"/>
        </w:rPr>
      </w:pPr>
    </w:p>
    <w:p>
      <w:pPr>
        <w:pStyle w:val="0"/>
        <w:ind w:left="210" w:leftChars="100"/>
        <w:rPr>
          <w:rFonts w:hint="default" w:ascii="ＭＳ ゴシック" w:hAnsi="ＭＳ ゴシック" w:eastAsia="ＭＳ ゴシック"/>
          <w:sz w:val="24"/>
        </w:rPr>
      </w:pPr>
      <w:r>
        <w:rPr>
          <w:rFonts w:hint="eastAsia" w:ascii="ＭＳ ゴシック" w:hAnsi="ＭＳ ゴシック" w:eastAsia="ＭＳ ゴシック"/>
          <w:sz w:val="24"/>
        </w:rPr>
        <w:t>（１）開催を延期する</w:t>
      </w:r>
    </w:p>
    <w:p>
      <w:pPr>
        <w:pStyle w:val="0"/>
        <w:ind w:left="48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　　緊急事態宣言解除後、新型コロナウイルス感染症の感染拡大状況をみて開催する。</w:t>
      </w:r>
    </w:p>
    <w:p>
      <w:pPr>
        <w:pStyle w:val="0"/>
        <w:ind w:left="480" w:hanging="480" w:hangingChars="200"/>
        <w:rPr>
          <w:rFonts w:hint="default" w:ascii="ＭＳ ゴシック" w:hAnsi="ＭＳ ゴシック" w:eastAsia="ＭＳ ゴシック"/>
          <w:sz w:val="24"/>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（２）書面による会議を開催する（別紙　参考資料有り）</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書面で会議を開催し、会員が議決権を行使する。</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【書面による総会開催の方法】</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（例）</w:t>
      </w:r>
    </w:p>
    <w:p>
      <w:pPr>
        <w:pStyle w:val="0"/>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1801495</wp:posOffset>
                </wp:positionH>
                <wp:positionV relativeFrom="paragraph">
                  <wp:posOffset>206375</wp:posOffset>
                </wp:positionV>
                <wp:extent cx="257175" cy="238125"/>
                <wp:effectExtent l="1270" t="635" r="30480" b="10795"/>
                <wp:wrapNone/>
                <wp:docPr id="1026" name="矢印: 下 1"/>
                <a:graphic xmlns:a="http://schemas.openxmlformats.org/drawingml/2006/main">
                  <a:graphicData uri="http://schemas.microsoft.com/office/word/2010/wordprocessingShape">
                    <wps:wsp>
                      <wps:cNvPr id="1026" name="矢印: 下 1"/>
                      <wps:cNvSpPr/>
                      <wps:spPr>
                        <a:xfrm>
                          <a:off x="0" y="0"/>
                          <a:ext cx="25717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style="mso-wrap-distance-right:9pt;mso-wrap-distance-bottom:0pt;margin-top:16.25pt;mso-position-vertical-relative:text;mso-position-horizontal-relative:text;position:absolute;height:18.75pt;mso-wrap-distance-top:0pt;width:20.25pt;mso-wrap-distance-left:9pt;margin-left:141.85pt;z-index:2;" o:spid="_x0000_s1026" o:allowincell="t" o:allowoverlap="t" filled="t" fillcolor="#4472c4 [3204]" stroked="t" strokecolor="#32528f"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sz w:val="24"/>
        </w:rPr>
        <w:t>　　①総会の開催案内、議案、書面表決書、委任状を自治会会員に配付する</w:t>
      </w: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1801495</wp:posOffset>
                </wp:positionH>
                <wp:positionV relativeFrom="paragraph">
                  <wp:posOffset>222885</wp:posOffset>
                </wp:positionV>
                <wp:extent cx="257175" cy="238125"/>
                <wp:effectExtent l="1270" t="635" r="30480" b="10795"/>
                <wp:wrapNone/>
                <wp:docPr id="1027" name="矢印: 下 2"/>
                <a:graphic xmlns:a="http://schemas.openxmlformats.org/drawingml/2006/main">
                  <a:graphicData uri="http://schemas.microsoft.com/office/word/2010/wordprocessingShape">
                    <wps:wsp>
                      <wps:cNvPr id="1027" name="矢印: 下 2"/>
                      <wps:cNvSpPr/>
                      <wps:spPr>
                        <a:xfrm>
                          <a:off x="0" y="0"/>
                          <a:ext cx="25717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style="mso-wrap-distance-right:9pt;mso-wrap-distance-bottom:0pt;margin-top:17.55pt;mso-position-vertical-relative:text;mso-position-horizontal-relative:text;position:absolute;height:18.75pt;mso-wrap-distance-top:0pt;width:20.25pt;mso-wrap-distance-left:9pt;margin-left:141.85pt;z-index:3;" o:spid="_x0000_s1027" o:allowincell="t" o:allowoverlap="t" filled="t" fillcolor="#4472c4 [3204]" stroked="t" strokecolor="#32528f"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sz w:val="24"/>
        </w:rPr>
        <w:t>　　②会員から「書面表決書」を提出してもらう</w:t>
      </w: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1801495</wp:posOffset>
                </wp:positionH>
                <wp:positionV relativeFrom="paragraph">
                  <wp:posOffset>198755</wp:posOffset>
                </wp:positionV>
                <wp:extent cx="257175" cy="238125"/>
                <wp:effectExtent l="1270" t="635" r="30480" b="10795"/>
                <wp:wrapNone/>
                <wp:docPr id="1028" name="矢印: 下 3"/>
                <a:graphic xmlns:a="http://schemas.openxmlformats.org/drawingml/2006/main">
                  <a:graphicData uri="http://schemas.microsoft.com/office/word/2010/wordprocessingShape">
                    <wps:wsp>
                      <wps:cNvPr id="1028" name="矢印: 下 3"/>
                      <wps:cNvSpPr/>
                      <wps:spPr>
                        <a:xfrm>
                          <a:off x="0" y="0"/>
                          <a:ext cx="25717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style="mso-wrap-distance-right:9pt;mso-wrap-distance-bottom:0pt;margin-top:15.65pt;mso-position-vertical-relative:text;mso-position-horizontal-relative:text;position:absolute;height:18.75pt;mso-wrap-distance-top:0pt;width:20.25pt;mso-wrap-distance-left:9pt;margin-left:141.85pt;z-index:4;" o:spid="_x0000_s1028" o:allowincell="t" o:allowoverlap="t" filled="t" fillcolor="#4472c4 [3204]" stroked="t" strokecolor="#32528f"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sz w:val="24"/>
        </w:rPr>
        <w:t>　　③書面表決書を集計する</w:t>
      </w:r>
    </w:p>
    <w:p>
      <w:pPr>
        <w:pStyle w:val="0"/>
        <w:jc w:val="lef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　　④会員に総会の結果をお知らせする</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　作成した資料と集計結果、議事録を総会の記録として保管する</w:t>
      </w:r>
    </w:p>
    <w:p>
      <w:pPr>
        <w:pStyle w:val="0"/>
        <w:ind w:firstLine="240" w:firstLineChars="100"/>
        <w:jc w:val="left"/>
        <w:rPr>
          <w:rFonts w:hint="default" w:ascii="ＭＳ ゴシック" w:hAnsi="ＭＳ ゴシック" w:eastAsia="ＭＳ ゴシック"/>
          <w:sz w:val="24"/>
        </w:rPr>
      </w:pPr>
    </w:p>
    <w:p>
      <w:pPr>
        <w:pStyle w:val="0"/>
        <w:ind w:firstLine="240" w:firstLineChars="100"/>
        <w:jc w:val="left"/>
        <w:rPr>
          <w:rFonts w:hint="default" w:ascii="ＭＳ ゴシック" w:hAnsi="ＭＳ ゴシック" w:eastAsia="ＭＳ ゴシック"/>
          <w:sz w:val="24"/>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（３）委任状を活用し、役員等のみ少人数で開催する</w:t>
      </w:r>
    </w:p>
    <w:p>
      <w:pPr>
        <w:pStyle w:val="0"/>
        <w:ind w:left="48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　　自治会員から委任状の提出を受け、少人数で開催する方法です。この場合、常に換気を行う、近距離に座らない、消毒液の設置等をお願いいたします。</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8"/>
        </w:rPr>
        <w:t>認可地縁団体の総会について</w:t>
      </w:r>
    </w:p>
    <w:p>
      <w:pPr>
        <w:pStyle w:val="0"/>
        <w:ind w:left="240" w:hanging="240" w:hangingChars="100"/>
        <w:rPr>
          <w:rFonts w:hint="default" w:ascii="ＭＳ ゴシック" w:hAnsi="ＭＳ ゴシック" w:eastAsia="ＭＳ ゴシック"/>
          <w:sz w:val="24"/>
        </w:rPr>
      </w:pPr>
      <w:r>
        <w:rPr>
          <w:rFonts w:hint="eastAsia" w:ascii="ＭＳ ゴシック" w:hAnsi="ＭＳ ゴシック" w:eastAsia="ＭＳ ゴシック"/>
          <w:sz w:val="24"/>
        </w:rPr>
        <w:t>　　認可地縁団体の代表者は、少なくとも毎年一回、構成員の通常総会を開かなければならないとされていますが（法第</w:t>
      </w:r>
      <w:r>
        <w:rPr>
          <w:rFonts w:hint="eastAsia" w:ascii="ＭＳ ゴシック" w:hAnsi="ＭＳ ゴシック" w:eastAsia="ＭＳ ゴシック"/>
          <w:sz w:val="24"/>
        </w:rPr>
        <w:t>260</w:t>
      </w:r>
      <w:r>
        <w:rPr>
          <w:rFonts w:hint="eastAsia" w:ascii="ＭＳ ゴシック" w:hAnsi="ＭＳ ゴシック" w:eastAsia="ＭＳ ゴシック"/>
          <w:sz w:val="24"/>
        </w:rPr>
        <w:t>条の</w:t>
      </w:r>
      <w:r>
        <w:rPr>
          <w:rFonts w:hint="eastAsia" w:ascii="ＭＳ ゴシック" w:hAnsi="ＭＳ ゴシック" w:eastAsia="ＭＳ ゴシック"/>
          <w:sz w:val="24"/>
        </w:rPr>
        <w:t>13</w:t>
      </w:r>
      <w:r>
        <w:rPr>
          <w:rFonts w:hint="eastAsia" w:ascii="ＭＳ ゴシック" w:hAnsi="ＭＳ ゴシック" w:eastAsia="ＭＳ ゴシック"/>
          <w:sz w:val="24"/>
        </w:rPr>
        <w:t>）、総会に出席しない構成員は、書面で、又は代理人によって表決をすることが可能とされています（法第</w:t>
      </w:r>
      <w:r>
        <w:rPr>
          <w:rFonts w:hint="eastAsia" w:ascii="ＭＳ ゴシック" w:hAnsi="ＭＳ ゴシック" w:eastAsia="ＭＳ ゴシック"/>
          <w:sz w:val="24"/>
        </w:rPr>
        <w:t>260</w:t>
      </w:r>
      <w:r>
        <w:rPr>
          <w:rFonts w:hint="eastAsia" w:ascii="ＭＳ ゴシック" w:hAnsi="ＭＳ ゴシック" w:eastAsia="ＭＳ ゴシック"/>
          <w:sz w:val="24"/>
        </w:rPr>
        <w:t>条の</w:t>
      </w:r>
      <w:r>
        <w:rPr>
          <w:rFonts w:hint="eastAsia" w:ascii="ＭＳ ゴシック" w:hAnsi="ＭＳ ゴシック" w:eastAsia="ＭＳ ゴシック"/>
          <w:sz w:val="24"/>
        </w:rPr>
        <w:t>18</w:t>
      </w:r>
      <w:r>
        <w:rPr>
          <w:rFonts w:hint="eastAsia" w:ascii="ＭＳ ゴシック" w:hAnsi="ＭＳ ゴシック" w:eastAsia="ＭＳ ゴシック"/>
          <w:sz w:val="24"/>
        </w:rPr>
        <w:t>第２項）。上記の方法などをご検討いただき、会員の方の</w:t>
      </w:r>
      <w:bookmarkStart w:id="0" w:name="_GoBack"/>
      <w:bookmarkEnd w:id="0"/>
      <w:r>
        <w:rPr>
          <w:rFonts w:hint="eastAsia" w:ascii="ＭＳ ゴシック" w:hAnsi="ＭＳ ゴシック" w:eastAsia="ＭＳ ゴシック"/>
          <w:sz w:val="24"/>
        </w:rPr>
        <w:t>安全に配慮したうえでご判断をお願いいたします。</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92</Words>
  <Characters>531</Characters>
  <Application>JUST Note</Application>
  <Lines>4</Lines>
  <Paragraphs>1</Paragraphs>
  <CharactersWithSpaces>622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八木 久乃</dc:creator>
  <cp:lastModifiedBy>榎本　由香利</cp:lastModifiedBy>
  <cp:lastPrinted>2021-02-09T06:31:00Z</cp:lastPrinted>
  <dcterms:created xsi:type="dcterms:W3CDTF">2021-02-05T06:07:00Z</dcterms:created>
  <dcterms:modified xsi:type="dcterms:W3CDTF">2021-02-10T02:27:36Z</dcterms:modified>
  <cp:revision>4</cp:revision>
</cp:coreProperties>
</file>